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360"/>
        <w:rPr>
          <w:rFonts w:ascii="Arial" w:hAnsi="Arial" w:eastAsia="Arial" w:cs="Arial"/>
          <w:sz w:val="14"/>
          <w:szCs w:val="14"/>
        </w:rPr>
      </w:pPr>
      <w:r>
        <w:rPr>
          <w:rFonts w:eastAsia="Arial" w:cs="Arial" w:ascii="Arial" w:hAnsi="Arial"/>
          <w:sz w:val="14"/>
          <w:szCs w:val="14"/>
        </w:rPr>
      </w:r>
    </w:p>
    <w:p>
      <w:pPr>
        <w:pStyle w:val="normal1"/>
        <w:spacing w:lineRule="auto" w:line="360"/>
        <w:rPr>
          <w:rFonts w:ascii="Arial" w:hAnsi="Arial" w:eastAsia="Arial" w:cs="Arial"/>
          <w:sz w:val="14"/>
          <w:szCs w:val="14"/>
        </w:rPr>
      </w:pPr>
      <w:r>
        <w:rPr>
          <w:rFonts w:eastAsia="Arial" w:cs="Arial" w:ascii="Arial" w:hAnsi="Arial"/>
          <w:sz w:val="14"/>
          <w:szCs w:val="14"/>
        </w:rPr>
      </w:r>
    </w:p>
    <w:p>
      <w:pPr>
        <w:pStyle w:val="normal1"/>
        <w:spacing w:lineRule="auto" w:line="360"/>
        <w:rPr>
          <w:rFonts w:ascii="Arial" w:hAnsi="Arial" w:eastAsia="Arial" w:cs="Arial"/>
          <w:sz w:val="14"/>
          <w:szCs w:val="14"/>
        </w:rPr>
      </w:pPr>
      <w:r>
        <w:rPr>
          <w:rFonts w:eastAsia="Arial" w:cs="Arial" w:ascii="Arial" w:hAnsi="Arial"/>
          <w:sz w:val="14"/>
          <w:szCs w:val="14"/>
        </w:rPr>
      </w:r>
    </w:p>
    <w:p>
      <w:pPr>
        <w:pStyle w:val="normal1"/>
        <w:tabs>
          <w:tab w:val="clear" w:pos="720"/>
          <w:tab w:val="center" w:pos="4252" w:leader="none"/>
          <w:tab w:val="right" w:pos="9781" w:leader="none"/>
        </w:tabs>
        <w:rPr>
          <w:rFonts w:ascii="Arial" w:hAnsi="Arial" w:eastAsia="Arial" w:cs="Arial"/>
          <w:b w:val="false"/>
          <w:position w:val="0"/>
          <w:sz w:val="24"/>
          <w:sz w:val="24"/>
          <w:szCs w:val="24"/>
          <w:vertAlign w:val="baseline"/>
        </w:rPr>
      </w:pPr>
      <w:r>
        <w:rPr/>
        <w:drawing>
          <wp:inline distT="0" distB="0" distL="0" distR="0">
            <wp:extent cx="6779260" cy="584200"/>
            <wp:effectExtent l="0" t="0" r="0" b="0"/>
            <wp:docPr id="1" name="Imagem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2" t="-91" r="-12" b="-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260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>
          <w:position w:val="0"/>
          <w:sz w:val="16"/>
          <w:sz w:val="16"/>
          <w:szCs w:val="16"/>
          <w:vertAlign w:val="baseline"/>
        </w:rPr>
      </w:pPr>
      <w:r>
        <w:rPr>
          <w:position w:val="0"/>
          <w:sz w:val="16"/>
          <w:sz w:val="16"/>
          <w:szCs w:val="16"/>
          <w:vertAlign w:val="baseline"/>
        </w:rPr>
        <mc:AlternateContent>
          <mc:Choice Requires="wps">
            <w:drawing>
              <wp:anchor behindDoc="0" distT="5080" distB="5715" distL="5080" distR="5715" simplePos="0" locked="0" layoutInCell="1" allowOverlap="1" relativeHeight="3">
                <wp:simplePos x="0" y="0"/>
                <wp:positionH relativeFrom="column">
                  <wp:posOffset>-1155700</wp:posOffset>
                </wp:positionH>
                <wp:positionV relativeFrom="paragraph">
                  <wp:posOffset>25400</wp:posOffset>
                </wp:positionV>
                <wp:extent cx="635" cy="12700"/>
                <wp:effectExtent l="5080" t="5080" r="5715" b="5715"/>
                <wp:wrapNone/>
                <wp:docPr id="2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2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ID="Forma1" path="m0,0l-2147483648,-2147483647e" stroked="t" o:allowincell="f" style="position:absolute;margin-left:-91pt;margin-top:2pt;width:0pt;height:0.95pt;mso-wrap-style:none;v-text-anchor:middle" type="_x0000_t32">
                <v:fill o:detectmouseclick="t" on="false"/>
                <v:stroke color="black" weight="9360" joinstyle="round" endcap="flat"/>
                <w10:wrap type="none"/>
              </v:shape>
            </w:pict>
          </mc:Fallback>
        </mc:AlternateContent>
      </w:r>
    </w:p>
    <w:p>
      <w:pPr>
        <w:pStyle w:val="normal1"/>
        <w:spacing w:lineRule="auto" w:line="360" w:before="12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</w:rPr>
        <w:t>Informo que nos próximos dias ___ a ___</w:t>
      </w:r>
      <w:r>
        <w:rPr>
          <w:rFonts w:eastAsia="Arial" w:cs="Arial" w:ascii="Arial" w:hAnsi="Arial"/>
          <w:color w:val="FF0000"/>
        </w:rPr>
        <w:t xml:space="preserve"> </w:t>
      </w:r>
      <w:r>
        <w:rPr>
          <w:rFonts w:eastAsia="Arial" w:cs="Arial" w:ascii="Arial" w:hAnsi="Arial"/>
        </w:rPr>
        <w:t>de março  realizar-se-ão as fichas de avaliação trimestral.</w:t>
      </w:r>
    </w:p>
    <w:p>
      <w:pPr>
        <w:pStyle w:val="normal1"/>
        <w:spacing w:lineRule="auto" w:line="360"/>
        <w:rPr>
          <w:rFonts w:ascii="Arial" w:hAnsi="Arial" w:eastAsia="Arial" w:cs="Arial"/>
          <w:sz w:val="18"/>
          <w:szCs w:val="18"/>
        </w:rPr>
      </w:pPr>
      <w:r>
        <w:rPr>
          <w:rFonts w:eastAsia="Arial" w:cs="Arial" w:ascii="Arial" w:hAnsi="Arial"/>
        </w:rPr>
        <w:t>As aprendizagens sobre as quais incide a avaliação são as constantes da tabela seguinte</w:t>
      </w:r>
      <w:r>
        <w:rPr>
          <w:rFonts w:eastAsia="Arial" w:cs="Arial" w:ascii="Arial" w:hAnsi="Arial"/>
          <w:sz w:val="18"/>
          <w:szCs w:val="18"/>
        </w:rPr>
        <w:t>:</w:t>
      </w:r>
    </w:p>
    <w:p>
      <w:pPr>
        <w:pStyle w:val="normal1"/>
        <w:spacing w:lineRule="auto" w:line="360"/>
        <w:rPr>
          <w:rFonts w:ascii="Arial" w:hAnsi="Arial" w:eastAsia="Arial" w:cs="Arial"/>
          <w:sz w:val="4"/>
          <w:szCs w:val="4"/>
        </w:rPr>
      </w:pPr>
      <w:r>
        <w:rPr>
          <w:rFonts w:eastAsia="Arial" w:cs="Arial" w:ascii="Arial" w:hAnsi="Arial"/>
          <w:sz w:val="4"/>
          <w:szCs w:val="4"/>
        </w:rPr>
      </w:r>
    </w:p>
    <w:p>
      <w:pPr>
        <w:pStyle w:val="normal1"/>
        <w:spacing w:lineRule="auto" w:line="360"/>
        <w:rPr>
          <w:rFonts w:ascii="Arial" w:hAnsi="Arial" w:eastAsia="Arial" w:cs="Arial"/>
          <w:sz w:val="6"/>
          <w:szCs w:val="6"/>
        </w:rPr>
      </w:pPr>
      <w:r>
        <w:rPr>
          <w:rFonts w:eastAsia="Arial" w:cs="Arial" w:ascii="Arial" w:hAnsi="Arial"/>
          <w:sz w:val="6"/>
          <w:szCs w:val="6"/>
        </w:rPr>
      </w:r>
    </w:p>
    <w:tbl>
      <w:tblPr>
        <w:tblStyle w:val="Table1"/>
        <w:tblW w:w="10935" w:type="dxa"/>
        <w:jc w:val="left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733"/>
        <w:gridCol w:w="2734"/>
        <w:gridCol w:w="2734"/>
        <w:gridCol w:w="2733"/>
      </w:tblGrid>
      <w:tr>
        <w:trPr/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  <w:vAlign w:val="center"/>
          </w:tcPr>
          <w:p>
            <w:pPr>
              <w:pStyle w:val="normal1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Português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  <w:vAlign w:val="center"/>
          </w:tcPr>
          <w:p>
            <w:pPr>
              <w:pStyle w:val="normal1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Matemática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  <w:vAlign w:val="center"/>
          </w:tcPr>
          <w:p>
            <w:pPr>
              <w:pStyle w:val="normal1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Estudo do Meio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  <w:vAlign w:val="center"/>
          </w:tcPr>
          <w:p>
            <w:pPr>
              <w:pStyle w:val="normal1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sz w:val="18"/>
                <w:szCs w:val="18"/>
              </w:rPr>
              <w:t>Educ. Artística e Educ. Física</w:t>
            </w:r>
          </w:p>
        </w:tc>
      </w:tr>
      <w:tr>
        <w:trPr>
          <w:trHeight w:val="6411" w:hRule="atLeast"/>
        </w:trPr>
        <w:tc>
          <w:tcPr>
            <w:tcW w:w="2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normal1"/>
              <w:keepLines/>
              <w:spacing w:lineRule="auto" w:line="240" w:before="240" w:after="0"/>
              <w:ind w:hanging="0" w:left="0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/>
              <w:widowControl/>
              <w:shd w:val="clear" w:fill="auto"/>
              <w:spacing w:lineRule="auto" w:line="240" w:before="240" w:after="0"/>
              <w:ind w:hanging="0" w:left="0" w:right="0"/>
              <w:jc w:val="left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/>
              <w:widowControl/>
              <w:shd w:val="clear" w:fill="auto"/>
              <w:spacing w:lineRule="auto" w:line="276" w:before="240" w:after="0"/>
              <w:ind w:hanging="0" w:left="0" w:right="0"/>
              <w:jc w:val="left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/>
              <w:widowControl/>
              <w:shd w:val="clear" w:fill="auto"/>
              <w:spacing w:lineRule="auto" w:line="276" w:before="240" w:after="0"/>
              <w:ind w:hanging="0" w:left="0" w:right="0"/>
              <w:jc w:val="left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- Artes Visuais: construir de acordo com as indicações;</w:t>
            </w:r>
          </w:p>
          <w:p>
            <w:pPr>
              <w:pStyle w:val="normal1"/>
              <w:keepNext w:val="false"/>
              <w:keepLines/>
              <w:widowControl/>
              <w:shd w:val="clear" w:fill="auto"/>
              <w:spacing w:lineRule="auto" w:line="276" w:before="240" w:after="0"/>
              <w:ind w:hanging="0" w:left="0" w:right="0"/>
              <w:jc w:val="left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- Teatro: mimar de acordo com o que é pedido;</w:t>
            </w:r>
          </w:p>
          <w:p>
            <w:pPr>
              <w:pStyle w:val="normal1"/>
              <w:keepNext w:val="false"/>
              <w:keepLines/>
              <w:widowControl/>
              <w:shd w:val="clear" w:fill="auto"/>
              <w:spacing w:lineRule="auto" w:line="276" w:before="240" w:after="0"/>
              <w:ind w:hanging="0" w:left="0" w:right="0"/>
              <w:jc w:val="left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- Música: entoar canção e acompanhar com instrumentos musicais;</w:t>
            </w:r>
          </w:p>
          <w:p>
            <w:pPr>
              <w:pStyle w:val="normal1"/>
              <w:keepNext w:val="false"/>
              <w:keepLines/>
              <w:widowControl/>
              <w:shd w:val="clear" w:fill="auto"/>
              <w:spacing w:lineRule="auto" w:line="276" w:before="240" w:after="0"/>
              <w:ind w:hanging="0" w:left="0" w:right="0"/>
              <w:jc w:val="left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- Dança: coreografar um excerto de canção.</w:t>
            </w:r>
          </w:p>
          <w:p>
            <w:pPr>
              <w:pStyle w:val="normal1"/>
              <w:keepNext w:val="false"/>
              <w:keepLines/>
              <w:widowControl/>
              <w:shd w:val="clear" w:fill="auto"/>
              <w:spacing w:lineRule="auto" w:line="276" w:before="240" w:after="0"/>
              <w:ind w:hanging="0" w:left="0" w:right="0"/>
              <w:jc w:val="left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- Educação Física: realizar percursos e circuitos previamente definidos;</w:t>
            </w:r>
          </w:p>
        </w:tc>
      </w:tr>
    </w:tbl>
    <w:p>
      <w:pPr>
        <w:pStyle w:val="normal1"/>
        <w:spacing w:lineRule="auto" w:line="360"/>
        <w:rPr>
          <w:rFonts w:ascii="Arial" w:hAnsi="Arial" w:eastAsia="Arial" w:cs="Arial"/>
          <w:position w:val="0"/>
          <w:sz w:val="14"/>
          <w:sz w:val="14"/>
          <w:szCs w:val="14"/>
          <w:vertAlign w:val="baseline"/>
        </w:rPr>
      </w:pPr>
      <w:r>
        <w:rPr>
          <w:rFonts w:eastAsia="Arial" w:cs="Arial" w:ascii="Arial" w:hAnsi="Arial"/>
          <w:position w:val="0"/>
          <w:sz w:val="14"/>
          <w:sz w:val="14"/>
          <w:szCs w:val="14"/>
          <w:vertAlign w:val="baseline"/>
        </w:rPr>
      </w:r>
    </w:p>
    <w:sectPr>
      <w:type w:val="nextPage"/>
      <w:pgSz w:w="11906" w:h="16838"/>
      <w:pgMar w:left="793" w:right="793" w:gutter="0" w:header="0" w:top="141" w:footer="0" w:bottom="0"/>
      <w:pgNumType w:start="1"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Georgia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Noto Sans Devanagari"/>
        <w:lang w:val="pt-P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next w:val="normal1"/>
    <w:qFormat/>
    <w:pPr>
      <w:widowControl/>
      <w:suppressAutoHyphens w:val="tru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Times New Roman" w:cs="Times New Roman"/>
      <w:color w:val="auto"/>
      <w:w w:val="100"/>
      <w:kern w:val="0"/>
      <w:position w:val="-1"/>
      <w:sz w:val="20"/>
      <w:szCs w:val="20"/>
      <w:effect w:val="none"/>
      <w:em w:val="none"/>
      <w:lang w:val="pt-PT" w:eastAsia="pt-PT" w:bidi="ar-SA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Tipodeletrapredefinidodopargrafo">
    <w:name w:val="Tipo de letra predefinido do parágrafo"/>
    <w:qFormat/>
    <w:rPr>
      <w:w w:val="100"/>
      <w:position w:val="0"/>
      <w:sz w:val="20"/>
      <w:sz w:val="20"/>
      <w:effect w:val="none"/>
      <w:vertAlign w:val="baseline"/>
      <w:em w:val="none"/>
    </w:rPr>
  </w:style>
  <w:style w:type="character" w:styleId="CabealhoCarcter">
    <w:name w:val="Cabeçalho Carácter"/>
    <w:basedOn w:val="Tipodeletrapredefinidodopargrafo"/>
    <w:qFormat/>
    <w:rPr>
      <w:rFonts w:ascii="Times New Roman" w:hAnsi="Times New Roman" w:eastAsia="Times New Roman" w:cs="Times New Roman"/>
      <w:w w:val="100"/>
      <w:position w:val="0"/>
      <w:sz w:val="20"/>
      <w:sz w:val="20"/>
      <w:szCs w:val="20"/>
      <w:effect w:val="none"/>
      <w:vertAlign w:val="baseline"/>
      <w:em w:val="none"/>
      <w:lang w:eastAsia="pt-PT"/>
    </w:rPr>
  </w:style>
  <w:style w:type="character" w:styleId="RodapCarcter">
    <w:name w:val="Rodapé Carácter"/>
    <w:basedOn w:val="Tipodeletrapredefinidodopargrafo"/>
    <w:qFormat/>
    <w:rPr>
      <w:rFonts w:ascii="Times New Roman" w:hAnsi="Times New Roman" w:eastAsia="Times New Roman" w:cs="Times New Roman"/>
      <w:w w:val="100"/>
      <w:position w:val="0"/>
      <w:sz w:val="20"/>
      <w:sz w:val="20"/>
      <w:szCs w:val="20"/>
      <w:effect w:val="none"/>
      <w:vertAlign w:val="baseline"/>
      <w:em w:val="none"/>
      <w:lang w:eastAsia="pt-PT"/>
    </w:rPr>
  </w:style>
  <w:style w:type="character" w:styleId="TextodebaloCarcter">
    <w:name w:val="Texto de balão Carácter"/>
    <w:basedOn w:val="Tipodeletrapredefinidodopargrafo"/>
    <w:qFormat/>
    <w:rPr>
      <w:rFonts w:ascii="Tahoma" w:hAnsi="Tahoma" w:eastAsia="Times New Roman" w:cs="Tahoma"/>
      <w:w w:val="100"/>
      <w:position w:val="0"/>
      <w:sz w:val="16"/>
      <w:sz w:val="16"/>
      <w:szCs w:val="16"/>
      <w:effect w:val="none"/>
      <w:vertAlign w:val="baseline"/>
      <w:em w:val="none"/>
      <w:lang w:eastAsia="pt-PT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Noto Sans Devanagari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erif CJK SC" w:cs="Noto Sans Devanagari"/>
      <w:color w:val="auto"/>
      <w:kern w:val="0"/>
      <w:sz w:val="20"/>
      <w:szCs w:val="20"/>
      <w:lang w:val="pt-PT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PargrafodaLista">
    <w:name w:val="Parágrafo da Lista"/>
    <w:basedOn w:val="normal1"/>
    <w:qFormat/>
    <w:pPr>
      <w:suppressAutoHyphens w:val="true"/>
      <w:overflowPunct w:val="false"/>
      <w:spacing w:lineRule="atLeast" w:line="1" w:before="0" w:after="0"/>
      <w:ind w:left="720"/>
      <w:contextualSpacing/>
      <w:textAlignment w:val="top"/>
      <w:outlineLvl w:val="0"/>
    </w:pPr>
    <w:rPr>
      <w:rFonts w:ascii="Times New Roman" w:hAnsi="Times New Roman" w:eastAsia="Times New Roman" w:cs="Times New Roman"/>
      <w:w w:val="100"/>
      <w:position w:val="-1"/>
      <w:effect w:val="none"/>
      <w:em w:val="none"/>
      <w:lang w:val="pt-PT" w:eastAsia="pt-PT" w:bidi="ar-SA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1"/>
    <w:qFormat/>
    <w:pPr>
      <w:suppressAutoHyphens w:val="true"/>
      <w:overflowPunct w:val="false"/>
      <w:spacing w:lineRule="atLeast" w:line="1"/>
      <w:textAlignment w:val="top"/>
      <w:outlineLvl w:val="0"/>
    </w:pPr>
    <w:rPr>
      <w:rFonts w:ascii="Times New Roman" w:hAnsi="Times New Roman" w:eastAsia="Times New Roman" w:cs="Times New Roman"/>
      <w:w w:val="100"/>
      <w:position w:val="-1"/>
      <w:effect w:val="none"/>
      <w:em w:val="none"/>
      <w:lang w:val="pt-PT" w:eastAsia="pt-PT" w:bidi="ar-SA"/>
    </w:rPr>
  </w:style>
  <w:style w:type="paragraph" w:styleId="Footer">
    <w:name w:val="Footer"/>
    <w:basedOn w:val="normal1"/>
    <w:qFormat/>
    <w:pPr>
      <w:suppressAutoHyphens w:val="true"/>
      <w:overflowPunct w:val="false"/>
      <w:spacing w:lineRule="atLeast" w:line="1"/>
      <w:textAlignment w:val="top"/>
      <w:outlineLvl w:val="0"/>
    </w:pPr>
    <w:rPr>
      <w:rFonts w:ascii="Times New Roman" w:hAnsi="Times New Roman" w:eastAsia="Times New Roman" w:cs="Times New Roman"/>
      <w:w w:val="100"/>
      <w:position w:val="-1"/>
      <w:effect w:val="none"/>
      <w:em w:val="none"/>
      <w:lang w:val="pt-PT" w:eastAsia="pt-PT" w:bidi="ar-SA"/>
    </w:rPr>
  </w:style>
  <w:style w:type="paragraph" w:styleId="Textodebalo">
    <w:name w:val="Texto de balão"/>
    <w:basedOn w:val="normal1"/>
    <w:qFormat/>
    <w:pPr>
      <w:suppressAutoHyphens w:val="true"/>
      <w:overflowPunct w:val="false"/>
      <w:spacing w:lineRule="atLeast" w:line="1"/>
      <w:textAlignment w:val="top"/>
      <w:outlineLvl w:val="0"/>
    </w:pPr>
    <w:rPr>
      <w:rFonts w:ascii="Tahoma" w:hAnsi="Tahoma" w:eastAsia="Times New Roman" w:cs="Tahoma"/>
      <w:w w:val="100"/>
      <w:position w:val="-1"/>
      <w:sz w:val="16"/>
      <w:szCs w:val="16"/>
      <w:effect w:val="none"/>
      <w:em w:val="none"/>
      <w:lang w:val="pt-PT" w:eastAsia="pt-PT" w:bidi="ar-SA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Semlista">
    <w:name w:val="Sem lista"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styleId="Tabelanormal">
    <w:name w:val="Tabela normal"/>
    <w:qFormat/>
    <w:pPr>
      <w:ind w:rightChars="0"/>
      <w:spacing w:line="1" w:lineRule="atLeast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elha">
    <w:name w:val="Tabela com grelha"/>
    <w:basedOn w:val="Tabelanormal"/>
    <w:qFormat/>
    <w:pPr>
      <w:ind w:rightChars="0"/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jKRkXX1V5ZXjWrN6a/cSwowNdBRg==">AMUW2mVpePYqJZgASViVUn+rrfznD49PnbQuXHbCa7DCbNTjqkeRRkSwjuvZo+m5Tg03Biax8WkmcpQtm9RhFrx57Tj9fVsVOyJXIyXEy1XqfrlQ87H8VNs=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42</TotalTime>
  <Application>LibreOffice/24.2.7.2$Linux_X86_64 LibreOffice_project/420$Build-2</Application>
  <AppVersion>15.0000</AppVersion>
  <Pages>1</Pages>
  <Words>84</Words>
  <Characters>453</Characters>
  <CharactersWithSpaces>528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2022-10-17T17:44:00Z</dcterms:created>
  <dc:creator>Ana</dc:creator>
  <dc:description/>
  <dc:language>pt-PT</dc:language>
  <cp:lastModifiedBy/>
  <dcterms:modified xsi:type="dcterms:W3CDTF">2026-02-24T20:56:53Z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